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河北汉世伟20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CN"/>
        </w:rPr>
        <w:t>20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届校园招聘简章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一、汉世伟简介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360" w:lineRule="auto"/>
        <w:ind w:firstLine="480" w:firstLineChars="200"/>
        <w:textAlignment w:val="auto"/>
        <w:outlineLvl w:val="9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汉世伟食品集团有限公司，隶属上市公司提那帮食品股份有限公司（股票代码：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002124）全资子公司，注册于国家工商管理局，含（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Han），我华夏也，世伟（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swine），努力成为世界上一个伟大的公司，也谐音文猪之意。天邦股份旗下涵盖养殖（汉世伟集团）、饲料（天邦生物）、工程与环保（开物集团）、食品（拾分味道）等五大板块，已形成完整的产业链。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360" w:lineRule="auto"/>
        <w:ind w:firstLine="480" w:firstLineChars="200"/>
        <w:textAlignment w:val="auto"/>
        <w:outlineLvl w:val="9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天邦股份于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2013年收购美国艾格菲中国资产开启猪产业事业，2014年战略投资国际著名育种公司Choice Genetics，成为是国内唯一具备基因组育种和CT育种技术的养猪企业。汉世伟养猪采用“亮点式”生产模式，建立一整套ASF（非洲猪瘟）、PRRS（蓝耳）、PED（流行性腹泻）等疾病控制能力，并打造了国际一流的育种、兽医、生产技术团队、为汉世伟未来年出栏3000万头目标打下扎实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360" w:lineRule="auto"/>
        <w:ind w:firstLine="480" w:firstLineChars="200"/>
        <w:textAlignment w:val="auto"/>
        <w:outlineLvl w:val="9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汉世伟集团已围绕长三角、珠三角、京津冀等消费区域布局了“六大一体化基地”，业务涵盖河北、山西、山东、安徽、江苏、湖北、湖南、江西、福建、浙江、广西等区域，汉世伟集团将利用自身资金、技术、人才等优势，在非洲猪瘟大环境下实现跨越式发展，为更多优秀青年才俊提供最好的发展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360" w:lineRule="auto"/>
        <w:ind w:firstLine="480" w:firstLineChars="200"/>
        <w:textAlignment w:val="auto"/>
        <w:outlineLvl w:val="9"/>
        <w:rPr>
          <w:rFonts w:hint="default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2019年-2020年在河北、山西区域8座现代化母猪场，完成年出栏200万商品猪目标。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360" w:lineRule="auto"/>
        <w:ind w:firstLine="480" w:firstLineChars="200"/>
        <w:textAlignment w:val="auto"/>
        <w:outlineLvl w:val="9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愿景：美好食品，缔造幸福生活！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360" w:lineRule="auto"/>
        <w:ind w:firstLine="480" w:firstLineChars="200"/>
        <w:textAlignment w:val="auto"/>
        <w:outlineLvl w:val="9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使命：做安全、健康、美味的动物食品源！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360" w:lineRule="auto"/>
        <w:ind w:firstLine="480" w:firstLineChars="200"/>
        <w:textAlignment w:val="auto"/>
        <w:outlineLvl w:val="9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>核心价值观：以客户为中心，以奋斗者为本，长期坚持艰苦奋斗！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薪资福利待遇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360" w:lineRule="auto"/>
        <w:ind w:firstLine="480" w:firstLineChars="200"/>
        <w:textAlignment w:val="auto"/>
        <w:outlineLvl w:val="9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360" w:lineRule="auto"/>
        <w:ind w:firstLine="480" w:firstLineChars="200"/>
        <w:textAlignment w:val="auto"/>
        <w:outlineLvl w:val="9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360" w:lineRule="auto"/>
        <w:textAlignment w:val="auto"/>
        <w:outlineLvl w:val="9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</w:pPr>
    </w:p>
    <w:tbl>
      <w:tblPr>
        <w:tblStyle w:val="5"/>
        <w:tblpPr w:leftFromText="180" w:rightFromText="180" w:vertAnchor="page" w:horzAnchor="page" w:tblpX="1809" w:tblpY="1848"/>
        <w:tblW w:w="90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2389"/>
        <w:gridCol w:w="2273"/>
        <w:gridCol w:w="553"/>
        <w:gridCol w:w="238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实习期工资</w:t>
            </w:r>
          </w:p>
        </w:tc>
        <w:tc>
          <w:tcPr>
            <w:tcW w:w="2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岗位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人数</w:t>
            </w:r>
          </w:p>
        </w:tc>
        <w:tc>
          <w:tcPr>
            <w:tcW w:w="2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转正后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年薪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46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专科生2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-3900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元本科生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3000-4200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元研究生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3200-4200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元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生产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技术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岗位</w:t>
            </w:r>
          </w:p>
        </w:tc>
        <w:tc>
          <w:tcPr>
            <w:tcW w:w="2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专、本科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800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4.5万-5.8万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元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育种岗位</w:t>
            </w:r>
          </w:p>
        </w:tc>
        <w:tc>
          <w:tcPr>
            <w:tcW w:w="2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专、本科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4.5万-5.8万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元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财务、人力资源类岗位</w:t>
            </w:r>
          </w:p>
        </w:tc>
        <w:tc>
          <w:tcPr>
            <w:tcW w:w="2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本科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4.5万-5.8万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元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管理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培训生</w:t>
            </w:r>
          </w:p>
        </w:tc>
        <w:tc>
          <w:tcPr>
            <w:tcW w:w="2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985/211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本科及以上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80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5.2万-8.4万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元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兽医类岗位</w:t>
            </w:r>
          </w:p>
        </w:tc>
        <w:tc>
          <w:tcPr>
            <w:tcW w:w="2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本科、硕士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120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7.1万-8.4万元+绩效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46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畜牧兽医专业</w:t>
            </w:r>
          </w:p>
        </w:tc>
        <w:tc>
          <w:tcPr>
            <w:tcW w:w="2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博士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15万-19.5万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元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+绩效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场长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待遇</w:t>
            </w:r>
          </w:p>
        </w:tc>
        <w:tc>
          <w:tcPr>
            <w:tcW w:w="76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固定年薪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34.2-67.8万（按规模）+生产业绩奖+家属福利+效益分享+股权激励（综合年薪40-100万）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备注</w:t>
            </w:r>
          </w:p>
        </w:tc>
        <w:tc>
          <w:tcPr>
            <w:tcW w:w="76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在公司实习满6个月，毕业后可直接定岗定薪。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被选拔为管理培训生，由集团统一管理，进入快速培养晋升通道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0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福利待遇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社保福利</w:t>
            </w:r>
          </w:p>
        </w:tc>
        <w:tc>
          <w:tcPr>
            <w:tcW w:w="76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购买六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险一金、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年底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年终奖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休假</w:t>
            </w:r>
          </w:p>
        </w:tc>
        <w:tc>
          <w:tcPr>
            <w:tcW w:w="76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猪场员工每个月休假4天（可连休），国家法定节假日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福利</w:t>
            </w:r>
          </w:p>
        </w:tc>
        <w:tc>
          <w:tcPr>
            <w:tcW w:w="76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职工公寓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+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三餐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健康体检、劳保生活用品+配套娱乐设施设备+wifi全覆盖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+文娱活动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补贴及礼金</w:t>
            </w:r>
          </w:p>
        </w:tc>
        <w:tc>
          <w:tcPr>
            <w:tcW w:w="76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高温补贴、交通费、通讯费、伙食费补贴、节日礼品、结婚礼金、生育礼金等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封场补贴</w:t>
            </w:r>
          </w:p>
        </w:tc>
        <w:tc>
          <w:tcPr>
            <w:tcW w:w="76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封场补贴金额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200-2400元（累计相加）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培训与成长</w:t>
            </w:r>
          </w:p>
        </w:tc>
        <w:tc>
          <w:tcPr>
            <w:tcW w:w="76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猪场实操培训、管理技能培训、出国培训机会等，同时猪场训练营，指定跟岗培训教练，关注员工成长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晋升途径</w:t>
            </w:r>
          </w:p>
        </w:tc>
        <w:tc>
          <w:tcPr>
            <w:tcW w:w="76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建立了员工技术、管理“双通道”的职业发展体系，为不同类型人才量身定制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、应聘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360" w:lineRule="auto"/>
        <w:ind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1. 简历投递邮箱：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hbrlxz@tianbang.com（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邮件主题命名为：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岗位+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姓名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360" w:lineRule="auto"/>
        <w:ind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2. 咨询电话：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 xml:space="preserve">  尉女士: 13895720406     张女士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17303182612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360" w:lineRule="auto"/>
        <w:ind w:firstLine="2400" w:firstLineChars="1000"/>
        <w:textAlignment w:val="auto"/>
        <w:outlineLvl w:val="9"/>
        <w:rPr>
          <w:rFonts w:hint="default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陆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女士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：13554610227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/>
        </w:rPr>
        <w:t xml:space="preserve">     张女士：18635481887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四、工作地点</w:t>
      </w:r>
    </w:p>
    <w:p>
      <w:pPr>
        <w:pStyle w:val="4"/>
        <w:widowControl/>
        <w:numPr>
          <w:ilvl w:val="0"/>
          <w:numId w:val="2"/>
        </w:numPr>
        <w:shd w:val="clear" w:color="auto" w:fill="FFFFFF"/>
        <w:spacing w:before="150" w:beforeAutospacing="0" w:after="150" w:afterAutospacing="0" w:line="366" w:lineRule="atLeast"/>
        <w:ind w:left="642" w:leftChars="0" w:firstLine="0" w:firstLineChars="0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-SA"/>
        </w:rPr>
        <w:t>河北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-SA"/>
        </w:rPr>
        <w:t>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-SA"/>
        </w:rPr>
        <w:t>山西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-SA"/>
        </w:rPr>
        <w:t>、安徽、江苏、福建、山东、广西、江西、湖南、湖北、浙江</w:t>
      </w:r>
    </w:p>
    <w:p>
      <w:pPr>
        <w:pStyle w:val="4"/>
        <w:widowControl/>
        <w:numPr>
          <w:ilvl w:val="0"/>
          <w:numId w:val="2"/>
        </w:numPr>
        <w:shd w:val="clear" w:color="auto" w:fill="FFFFFF"/>
        <w:spacing w:before="150" w:beforeAutospacing="0" w:after="150" w:afterAutospacing="0" w:line="366" w:lineRule="atLeast"/>
        <w:ind w:left="642" w:leftChars="0" w:firstLine="0" w:firstLineChars="0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-SA"/>
        </w:rPr>
        <w:t>公司地址：河北省衡水市故城县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-SA"/>
        </w:rPr>
        <w:t>郑口镇中华街东50米河北汉世伟食品有限公司</w:t>
      </w:r>
    </w:p>
    <w:p>
      <w:pPr>
        <w:pStyle w:val="4"/>
        <w:widowControl/>
        <w:numPr>
          <w:ilvl w:val="0"/>
          <w:numId w:val="2"/>
        </w:numPr>
        <w:shd w:val="clear" w:color="auto" w:fill="FFFFFF"/>
        <w:spacing w:before="150" w:beforeAutospacing="0" w:after="150" w:afterAutospacing="0" w:line="366" w:lineRule="atLeast"/>
        <w:ind w:left="642" w:leftChars="0" w:firstLine="0" w:firstLineChars="0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-SA"/>
        </w:rPr>
        <w:t>汉世伟官网：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-SA"/>
        </w:rPr>
        <w:fldChar w:fldCharType="begin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-SA"/>
        </w:rPr>
        <w:instrText xml:space="preserve"> HYPERLINK "http://www.hanswine.net" </w:instrTex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-SA"/>
        </w:rPr>
        <w:t>http://www.hanswine.net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-SA"/>
        </w:rPr>
        <w:fldChar w:fldCharType="end"/>
      </w:r>
    </w:p>
    <w:p>
      <w:pPr>
        <w:pStyle w:val="4"/>
        <w:widowControl/>
        <w:numPr>
          <w:numId w:val="0"/>
        </w:numPr>
        <w:shd w:val="clear" w:color="auto" w:fill="FFFFFF"/>
        <w:spacing w:before="150" w:beforeAutospacing="0" w:after="150" w:afterAutospacing="0" w:line="366" w:lineRule="atLeast"/>
        <w:ind w:left="642" w:leftChars="0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-SA"/>
        </w:rPr>
      </w:pPr>
      <w:bookmarkStart w:id="0" w:name="_GoBack"/>
      <w:bookmarkEnd w:id="0"/>
    </w:p>
    <w:p>
      <w:pPr>
        <w:pStyle w:val="4"/>
        <w:widowControl/>
        <w:numPr>
          <w:ilvl w:val="0"/>
          <w:numId w:val="0"/>
        </w:numPr>
        <w:shd w:val="clear" w:color="auto" w:fill="FFFFFF"/>
        <w:spacing w:before="150" w:beforeAutospacing="0" w:after="150" w:afterAutospacing="0" w:line="366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  <w:lang w:val="en-US" w:eastAsia="zh-CN"/>
      </w:rPr>
      <w:t>河北汉世伟食品有限公司</w:t>
    </w: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Theme="minorEastAsia"/>
        <w:lang w:val="en-US" w:eastAsia="zh-CN"/>
      </w:rPr>
    </w:pPr>
    <w:r>
      <w:drawing>
        <wp:inline distT="0" distB="0" distL="114300" distR="114300">
          <wp:extent cx="660400" cy="271780"/>
          <wp:effectExtent l="0" t="0" r="6350" b="1397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400" cy="271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6F015"/>
    <w:multiLevelType w:val="singleLevel"/>
    <w:tmpl w:val="6406F01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A9D9544"/>
    <w:multiLevelType w:val="singleLevel"/>
    <w:tmpl w:val="6A9D9544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642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C533E"/>
    <w:rsid w:val="05212914"/>
    <w:rsid w:val="0A4F6E2B"/>
    <w:rsid w:val="0E810687"/>
    <w:rsid w:val="166D55DF"/>
    <w:rsid w:val="16BA70FF"/>
    <w:rsid w:val="1E696B90"/>
    <w:rsid w:val="23673BC8"/>
    <w:rsid w:val="27812060"/>
    <w:rsid w:val="305C45E1"/>
    <w:rsid w:val="327B5495"/>
    <w:rsid w:val="32E11C4C"/>
    <w:rsid w:val="3F8F030E"/>
    <w:rsid w:val="4C8B68FD"/>
    <w:rsid w:val="4CD45850"/>
    <w:rsid w:val="4F5F115B"/>
    <w:rsid w:val="553A2B3A"/>
    <w:rsid w:val="57615685"/>
    <w:rsid w:val="5A0A481E"/>
    <w:rsid w:val="60F50A70"/>
    <w:rsid w:val="6810289E"/>
    <w:rsid w:val="6A2813D1"/>
    <w:rsid w:val="6DBB1D87"/>
    <w:rsid w:val="6EA77FF0"/>
    <w:rsid w:val="70C8685F"/>
    <w:rsid w:val="717C533E"/>
    <w:rsid w:val="75FF13B2"/>
    <w:rsid w:val="797D7496"/>
    <w:rsid w:val="79966570"/>
    <w:rsid w:val="7CAA72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2018-03-13T02:52:00Z</dcterms:created>
  <dc:creator>Administrator</dc:creator>
  <cp:lastModifiedBy>高瑞杰</cp:lastModifiedBy>
  <dcterms:modified xsi:type="dcterms:W3CDTF">2019-09-11T08:40:33Z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